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Mgr. Franti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šek Purš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Narodil se 23. 3. 1927 v 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íku. Vystudoval Pedagogickou fakultu University Karlovy v Praze a jako pedagog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ůsobil na většině mělnick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základních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škol. Ve funkci ředitele vedl školy v Jungmannov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sadech, v ulici Jaroslava Seiferta a v roce 1974 zahajoval provoz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na Pražsk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ulici/dnes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Jindřicha Matiegky/.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život však František Purš zasvětil nejen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ům, ale i oboru,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jim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historii.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ímal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ředevš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 regionální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ějiny,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pak o město Měln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ík. V letech 1955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1957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ůsobil jako pomocn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archivá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a třicet let vykon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 funkci okresního konzervátora státní památkové pé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če. Vědomosti nabyt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studiem pramen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odborn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literatury, rozhovory s profesorem Josefem Stáhlíkem, ale i mno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zaznamenaných vzpomínek pam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by jinak byly nenávratn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ztraceny, to jsou zdroje, z nichž čerpal pro svoji bohatou publikačn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činnost. Jeho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ěvky se vyznačuj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snahou o faktografickou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řesnost, ale to jim neub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írá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čtivosti, ba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naopak, oslovuj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 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vykreslují kolorit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ěkdejš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časů.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 Purš patřil k zakl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ádajícím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členům Mělnick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a okra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spolku, o. 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dlouholeté úsilí o popularizaci historie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 a jeho pam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átek byl v roce 2004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Bronzov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 Měln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konce svého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udržoval kontakt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školou, setk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 se s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besed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proch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ázkách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ěstem, vypr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jim o historii školy,…..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8. B jej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často navštěvovali, přich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ázeli za ním pochlubit se svým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časopisem 220 V, poslechnout si moudr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člověka.                                     M. A.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