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1" w:rsidRPr="007D42A1" w:rsidRDefault="007D42A1" w:rsidP="007D42A1">
      <w:pPr>
        <w:shd w:val="clear" w:color="auto" w:fill="FFFFFF"/>
        <w:spacing w:before="300" w:after="150" w:line="276" w:lineRule="atLeast"/>
        <w:outlineLvl w:val="1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7D42A1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 xml:space="preserve">Pod školou je technický kanál, překvapil žáky František </w:t>
      </w:r>
      <w:proofErr w:type="spellStart"/>
      <w:r w:rsidRPr="007D42A1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Purš</w:t>
      </w:r>
      <w:proofErr w:type="spellEnd"/>
    </w:p>
    <w:p w:rsidR="007D42A1" w:rsidRPr="007D42A1" w:rsidRDefault="007D42A1" w:rsidP="007D42A1">
      <w:pPr>
        <w:shd w:val="clear" w:color="auto" w:fill="FFFFFF"/>
        <w:spacing w:before="150" w:after="600" w:line="360" w:lineRule="atLeast"/>
        <w:rPr>
          <w:rFonts w:ascii="Open Sans" w:eastAsia="Times New Roman" w:hAnsi="Open Sans" w:cs="Tahoma"/>
          <w:color w:val="2A2A2A"/>
          <w:sz w:val="20"/>
          <w:szCs w:val="20"/>
          <w:lang w:eastAsia="cs-CZ"/>
        </w:rPr>
      </w:pPr>
      <w:r w:rsidRPr="007D42A1">
        <w:rPr>
          <w:rFonts w:ascii="Open Sans" w:eastAsia="Times New Roman" w:hAnsi="Open Sans" w:cs="Tahoma"/>
          <w:color w:val="2A2A2A"/>
          <w:sz w:val="20"/>
          <w:szCs w:val="20"/>
          <w:lang w:eastAsia="cs-CZ"/>
        </w:rPr>
        <w:t xml:space="preserve">Mělník – Žáci 7. B mělnické základní školy Jindřicha </w:t>
      </w:r>
      <w:proofErr w:type="spellStart"/>
      <w:r w:rsidRPr="007D42A1">
        <w:rPr>
          <w:rFonts w:ascii="Open Sans" w:eastAsia="Times New Roman" w:hAnsi="Open Sans" w:cs="Tahoma"/>
          <w:color w:val="2A2A2A"/>
          <w:sz w:val="20"/>
          <w:szCs w:val="20"/>
          <w:lang w:eastAsia="cs-CZ"/>
        </w:rPr>
        <w:t>Matiegky</w:t>
      </w:r>
      <w:proofErr w:type="spellEnd"/>
      <w:r w:rsidRPr="007D42A1">
        <w:rPr>
          <w:rFonts w:ascii="Open Sans" w:eastAsia="Times New Roman" w:hAnsi="Open Sans" w:cs="Tahoma"/>
          <w:color w:val="2A2A2A"/>
          <w:sz w:val="20"/>
          <w:szCs w:val="20"/>
          <w:lang w:eastAsia="cs-CZ"/>
        </w:rPr>
        <w:t xml:space="preserve"> se v regionálním muzeu, kde právě probíhá výstava zachycující čtyřicet let historie školy, setkali s prvním ředitelem školy a známým mělnickým historikem Františkem </w:t>
      </w:r>
      <w:proofErr w:type="spellStart"/>
      <w:r w:rsidRPr="007D42A1">
        <w:rPr>
          <w:rFonts w:ascii="Open Sans" w:eastAsia="Times New Roman" w:hAnsi="Open Sans" w:cs="Tahoma"/>
          <w:color w:val="2A2A2A"/>
          <w:sz w:val="20"/>
          <w:szCs w:val="20"/>
          <w:lang w:eastAsia="cs-CZ"/>
        </w:rPr>
        <w:t>Puršem</w:t>
      </w:r>
      <w:proofErr w:type="spellEnd"/>
    </w:p>
    <w:p w:rsidR="007D42A1" w:rsidRPr="007D42A1" w:rsidRDefault="007D42A1" w:rsidP="007D42A1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4035826" cy="3028950"/>
            <wp:effectExtent l="19050" t="0" r="2774" b="0"/>
            <wp:docPr id="1" name="obrázek 1" descr="Setkání Františka Purše se sedmáky z Matiegk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kání Františka Purše se sedmáky z Matiegk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26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47750" cy="790575"/>
            <wp:effectExtent l="19050" t="0" r="0" b="0"/>
            <wp:docPr id="11" name="obrázek 2" descr="Setkání Františka Purše se sedmáky z Matiegk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kání Františka Purše se sedmáky z Matiegk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A1" w:rsidRPr="007D42A1" w:rsidRDefault="007D42A1" w:rsidP="007D42A1">
      <w:pPr>
        <w:shd w:val="clear" w:color="auto" w:fill="EEEEEE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</w:p>
    <w:p w:rsidR="007D42A1" w:rsidRPr="007D42A1" w:rsidRDefault="007D42A1" w:rsidP="007D42A1">
      <w:pPr>
        <w:shd w:val="clear" w:color="auto" w:fill="FFFFFF"/>
        <w:spacing w:before="30" w:after="150" w:line="240" w:lineRule="auto"/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</w:pPr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 xml:space="preserve">Setkání Františka </w:t>
      </w:r>
      <w:proofErr w:type="spellStart"/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>Purše</w:t>
      </w:r>
      <w:proofErr w:type="spellEnd"/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 xml:space="preserve"> se </w:t>
      </w:r>
      <w:proofErr w:type="spellStart"/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>sedmáky</w:t>
      </w:r>
      <w:proofErr w:type="spellEnd"/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 xml:space="preserve"> z </w:t>
      </w:r>
      <w:proofErr w:type="spellStart"/>
      <w:proofErr w:type="gramStart"/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>Matiegky.Autor</w:t>
      </w:r>
      <w:proofErr w:type="spellEnd"/>
      <w:proofErr w:type="gramEnd"/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 xml:space="preserve">: Deník/Barbora </w:t>
      </w:r>
      <w:proofErr w:type="spellStart"/>
      <w:r w:rsidRPr="007D42A1">
        <w:rPr>
          <w:rFonts w:ascii="Open Sans" w:eastAsia="Times New Roman" w:hAnsi="Open Sans" w:cs="Tahoma"/>
          <w:color w:val="6C6C6C"/>
          <w:sz w:val="20"/>
          <w:szCs w:val="20"/>
          <w:lang w:eastAsia="cs-CZ"/>
        </w:rPr>
        <w:t>Tesnerová</w:t>
      </w:r>
      <w:proofErr w:type="spellEnd"/>
    </w:p>
    <w:p w:rsidR="007D42A1" w:rsidRPr="007D42A1" w:rsidRDefault="007D42A1" w:rsidP="007D42A1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Dozvěděli se například to, že se mu na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Matiegku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, jak se škole přezdívá, vůbec nechtělo nebo že ve školním podzemí je ukryto celé jedno další patro, kterému se říká technický kanál a o jehož existenci neměli žáci ani tušení.</w:t>
      </w:r>
    </w:p>
    <w:p w:rsidR="007D42A1" w:rsidRPr="007D42A1" w:rsidRDefault="007D42A1" w:rsidP="007D42A1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Školáci, jejichž třídní učitelkou je Marcela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Antonínová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, se s bývalým ředitelem setkávají pravidelně už druhý rok. Před několika </w:t>
      </w:r>
      <w:hyperlink r:id="rId7" w:tgtFrame="_blank" w:history="1">
        <w:r w:rsidRPr="007D42A1">
          <w:rPr>
            <w:rFonts w:ascii="Open Sans" w:eastAsia="Times New Roman" w:hAnsi="Open Sans" w:cs="Tahoma"/>
            <w:color w:val="008000"/>
            <w:sz w:val="21"/>
            <w:u w:val="single"/>
            <w:lang w:eastAsia="cs-CZ"/>
          </w:rPr>
          <w:t>lety</w:t>
        </w:r>
      </w:hyperlink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totiž kantorka rozjela se svou tehdejší třídou jakýsi patronát nad Františkem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Puršem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, v rámci kterého se s bývalým pedagogem potkávají minimálně třikrát ročně. Právě tolikrát totiž vychází školní časopis 220V, na jehož konečnou podobu Marcela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Antonínová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dohlíží.</w:t>
      </w:r>
    </w:p>
    <w:p w:rsidR="007D42A1" w:rsidRPr="007D42A1" w:rsidRDefault="007D42A1" w:rsidP="007D42A1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„Panu řediteli vždycky přineseme nové číslo časopisu a nějakou drobnost," vysvětlila učitelka. „Díky našim setkáním udržuji se školou stále úzký </w:t>
      </w:r>
      <w:hyperlink r:id="rId8" w:tgtFrame="_blank" w:history="1">
        <w:r w:rsidRPr="007D42A1">
          <w:rPr>
            <w:rFonts w:ascii="Open Sans" w:eastAsia="Times New Roman" w:hAnsi="Open Sans" w:cs="Tahoma"/>
            <w:color w:val="008000"/>
            <w:sz w:val="21"/>
            <w:u w:val="single"/>
            <w:lang w:eastAsia="cs-CZ"/>
          </w:rPr>
          <w:t>kontakt</w:t>
        </w:r>
      </w:hyperlink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," připomněl František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Purš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, který stál u zrodu školy.</w:t>
      </w:r>
    </w:p>
    <w:p w:rsidR="007D42A1" w:rsidRPr="007D42A1" w:rsidRDefault="007D42A1" w:rsidP="007D42A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ahoma"/>
          <w:color w:val="393939"/>
          <w:sz w:val="45"/>
          <w:szCs w:val="45"/>
          <w:lang w:eastAsia="cs-CZ"/>
        </w:rPr>
      </w:pPr>
      <w:r w:rsidRPr="007D42A1">
        <w:rPr>
          <w:rFonts w:ascii="inherit" w:eastAsia="Times New Roman" w:hAnsi="inherit" w:cs="Tahoma"/>
          <w:color w:val="393939"/>
          <w:sz w:val="45"/>
          <w:szCs w:val="45"/>
          <w:lang w:eastAsia="cs-CZ"/>
        </w:rPr>
        <w:t>Ředitelský post nelákal</w:t>
      </w:r>
    </w:p>
    <w:p w:rsidR="007D42A1" w:rsidRPr="007D42A1" w:rsidRDefault="007D42A1" w:rsidP="007D42A1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Na jaře roku 1974 totiž dostal na starost dohlédnout na včasné dokončení stavby nové základní školy v Pražské ulici. „Nechtěl jsem tam, protože jsem věděl, že to bude obnášet spoustu schůzí, komisí a jednání. Že budu muset honit zedníky a sledovat, kde co vázne," vyprávěl muž, který od absolutoria v roce 1950 až do roku 1987, kdy odešel do </w:t>
      </w:r>
      <w:hyperlink r:id="rId9" w:tgtFrame="_blank" w:history="1">
        <w:r w:rsidRPr="007D42A1">
          <w:rPr>
            <w:rFonts w:ascii="Open Sans" w:eastAsia="Times New Roman" w:hAnsi="Open Sans" w:cs="Tahoma"/>
            <w:color w:val="008000"/>
            <w:sz w:val="21"/>
            <w:u w:val="single"/>
            <w:lang w:eastAsia="cs-CZ"/>
          </w:rPr>
          <w:t>důchodu</w:t>
        </w:r>
      </w:hyperlink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, učil na pěti školách.</w:t>
      </w:r>
    </w:p>
    <w:p w:rsidR="007D42A1" w:rsidRPr="007D42A1" w:rsidRDefault="007D42A1" w:rsidP="007D42A1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Podle Marcely Antonínové berou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sedmáci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možnost sejít se jednou za čas s bývalým ředitelem jejich školy pozitivně. František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Purš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 jim totiž nevypráví pouze o tom, jak moc se školství od dob jeho aktivní kariéry </w:t>
      </w: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lastRenderedPageBreak/>
        <w:t>změnilo. Jako milovník historie s nimi čas od času vyjde také do ulic města a povídají si spolu o změnách, které se v Mělníku udály.</w:t>
      </w:r>
    </w:p>
    <w:p w:rsidR="007D42A1" w:rsidRPr="007D42A1" w:rsidRDefault="007D42A1" w:rsidP="007D42A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ahoma"/>
          <w:color w:val="393939"/>
          <w:sz w:val="45"/>
          <w:szCs w:val="45"/>
          <w:lang w:eastAsia="cs-CZ"/>
        </w:rPr>
      </w:pPr>
      <w:r w:rsidRPr="007D42A1">
        <w:rPr>
          <w:rFonts w:ascii="inherit" w:eastAsia="Times New Roman" w:hAnsi="inherit" w:cs="Tahoma"/>
          <w:color w:val="393939"/>
          <w:sz w:val="45"/>
          <w:szCs w:val="45"/>
          <w:lang w:eastAsia="cs-CZ"/>
        </w:rPr>
        <w:t>Práce v archivu</w:t>
      </w:r>
    </w:p>
    <w:p w:rsidR="007D42A1" w:rsidRPr="007D42A1" w:rsidRDefault="007D42A1" w:rsidP="007D42A1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 xml:space="preserve">„V polovině padesátých let mě tehdejší ředitel gymnázia a zároveň archivu požádal, jestli bych mu do archivu nešel pomáhat. Na deset hodin týdně jsem proto po vyučování docházel do archivu, kde jsem dával dohromady takzvaná volná akta. A právě tam jsem přišel do kontaktu s dokumenty našich předků, ze kterých jsem si občas udělal nějakou tu poznámku," vysvětlil František </w:t>
      </w:r>
      <w:proofErr w:type="spellStart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Purš</w:t>
      </w:r>
      <w:proofErr w:type="spellEnd"/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, kde nasbíral část svých vědomostí o historii Mělníka.</w:t>
      </w:r>
      <w:r w:rsidRPr="007D42A1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br/>
        <w:t>Zdroj: http://melnicky.denik.cz/zpravy_region/setkani-purs-skolaci-matiegka.html</w:t>
      </w:r>
    </w:p>
    <w:p w:rsidR="00DC6EEA" w:rsidRDefault="00DC6EEA"/>
    <w:sectPr w:rsidR="00DC6EEA" w:rsidSect="00DC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42A1"/>
    <w:rsid w:val="002166CA"/>
    <w:rsid w:val="00426144"/>
    <w:rsid w:val="007C0932"/>
    <w:rsid w:val="007D42A1"/>
    <w:rsid w:val="00D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EA"/>
  </w:style>
  <w:style w:type="paragraph" w:styleId="Nadpis2">
    <w:name w:val="heading 2"/>
    <w:basedOn w:val="Normln"/>
    <w:link w:val="Nadpis2Char"/>
    <w:uiPriority w:val="9"/>
    <w:qFormat/>
    <w:rsid w:val="007D4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42A1"/>
    <w:rPr>
      <w:rFonts w:ascii="inherit" w:eastAsia="Times New Roman" w:hAnsi="inherit" w:cs="Times New Roman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D42A1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7D4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3-clanek-img-popis">
    <w:name w:val="dv3-clanek-img-popis"/>
    <w:basedOn w:val="Normln"/>
    <w:rsid w:val="007D42A1"/>
    <w:pPr>
      <w:spacing w:before="30" w:after="150" w:line="240" w:lineRule="auto"/>
    </w:pPr>
    <w:rPr>
      <w:rFonts w:ascii="Times New Roman" w:eastAsia="Times New Roman" w:hAnsi="Times New Roman" w:cs="Times New Roman"/>
      <w:color w:val="6C6C6C"/>
      <w:sz w:val="20"/>
      <w:szCs w:val="20"/>
      <w:lang w:eastAsia="cs-CZ"/>
    </w:rPr>
  </w:style>
  <w:style w:type="paragraph" w:customStyle="1" w:styleId="dv3-clanek-perex1">
    <w:name w:val="dv3-clanek-perex1"/>
    <w:basedOn w:val="Normln"/>
    <w:rsid w:val="007D42A1"/>
    <w:pPr>
      <w:spacing w:before="150" w:after="600" w:line="360" w:lineRule="atLeast"/>
    </w:pPr>
    <w:rPr>
      <w:rFonts w:ascii="Times New Roman" w:eastAsia="Times New Roman" w:hAnsi="Times New Roman" w:cs="Times New Roman"/>
      <w:color w:val="2A2A2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2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78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520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51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761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121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970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6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vvbox.cz/vv_show_url.php?idk=90432&amp;idc=2820301&amp;ids=14550&amp;idp=86905&amp;url=http%3A%2F%2Fwww.baspartner.com%2F%3Finvicode%3Dca10895e48fd%26utm_campaign%3Dam_kw_04-2015-2016_kontakty%26utm_medium%3Dreferral%26utm_source%3Dam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.vvbox.cz/vv_show_url.php?idk=90051&amp;idc=2820301&amp;ids=2047&amp;idp=86339&amp;url=http%3A%2F%2Fwww.letuska.cz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elnicky.denik.cz/galerie/setkani-purs-skolaci-matiegka.html?mm=5524674" TargetMode="External"/><Relationship Id="rId9" Type="http://schemas.openxmlformats.org/officeDocument/2006/relationships/hyperlink" Target="http://d.vvbox.cz/vv_show_url.php?idk=90331&amp;idc=2820301&amp;ids=10655&amp;idp=86773&amp;url=http%3A%2F%2Fwww.zivot90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Antonínová</dc:creator>
  <cp:lastModifiedBy>Antonínová</cp:lastModifiedBy>
  <cp:revision>1</cp:revision>
  <dcterms:created xsi:type="dcterms:W3CDTF">2015-12-14T19:07:00Z</dcterms:created>
  <dcterms:modified xsi:type="dcterms:W3CDTF">2015-12-14T19:10:00Z</dcterms:modified>
</cp:coreProperties>
</file>