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25" w:rsidRPr="00FA4E25" w:rsidRDefault="00FA4E25" w:rsidP="009A310D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E8A1F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b/>
          <w:bCs/>
          <w:color w:val="CE8A1F"/>
          <w:sz w:val="24"/>
          <w:szCs w:val="24"/>
          <w:lang w:eastAsia="cs-CZ"/>
        </w:rPr>
        <w:t>KRITÉRIA HODNOCENÍ</w:t>
      </w:r>
      <w:r>
        <w:rPr>
          <w:rFonts w:ascii="Times New Roman" w:eastAsia="Times New Roman" w:hAnsi="Times New Roman" w:cs="Times New Roman"/>
          <w:b/>
          <w:bCs/>
          <w:color w:val="CE8A1F"/>
          <w:sz w:val="24"/>
          <w:szCs w:val="24"/>
          <w:lang w:eastAsia="cs-CZ"/>
        </w:rPr>
        <w:t xml:space="preserve"> TALENTOVÉ ZKOUŠKY</w:t>
      </w:r>
    </w:p>
    <w:p w:rsidR="00FA4E25" w:rsidRPr="00FA4E25" w:rsidRDefault="00FA4E25" w:rsidP="009A31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zvolený hlavní obor (Hudba, Zpěv) - </w:t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max. počet 50 bodů, min. počet 30 bodů</w:t>
      </w:r>
    </w:p>
    <w:p w:rsidR="00FA4E25" w:rsidRPr="00FA4E25" w:rsidRDefault="00FA4E25" w:rsidP="009A31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zkouška z celkové hudebnosti a kreativity (intonace, rytmus, sluchová analýza) - </w:t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max. počet 30 bodů, min. počet 12 bodů</w:t>
      </w:r>
    </w:p>
    <w:p w:rsidR="00FA4E25" w:rsidRPr="00FA4E25" w:rsidRDefault="00FA4E25" w:rsidP="009A31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sz w:val="24"/>
          <w:szCs w:val="24"/>
          <w:lang w:eastAsia="cs-CZ"/>
        </w:rPr>
        <w:t>test ze základů teorie a dějin hudby - </w:t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max. počet 30 bodů, min. počet 12 bodů</w:t>
      </w:r>
    </w:p>
    <w:p w:rsidR="00FA4E25" w:rsidRPr="00FA4E25" w:rsidRDefault="00FA4E25" w:rsidP="009A31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úspěšné vykonání talentové zkoušky je nutné dosažení minimálního počtu bodů </w:t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</w:t>
      </w:r>
      <w:r w:rsidR="009A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každé</w:t>
      </w:r>
      <w:r w:rsidR="009A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ze tří částí talentové zkoušky</w:t>
      </w:r>
      <w:r w:rsidRPr="00FA4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Výsledné hodnocení bude určeno součtem bodů ze všech tří částí talentové zkoušky. Na základě výsledného hodnocení je sestaveno celkové pořadí uchazečů sestupně podle součtu dosažených bodů. </w:t>
      </w:r>
    </w:p>
    <w:p w:rsidR="00FA4E25" w:rsidRPr="00FA4E25" w:rsidRDefault="00FA4E25" w:rsidP="009A31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 rovnosti bodů rozhoduje o pořadí uchazečů:</w:t>
      </w:r>
    </w:p>
    <w:p w:rsidR="00FA4E25" w:rsidRPr="00FA4E25" w:rsidRDefault="00FA4E25" w:rsidP="009A31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1) lepší výkon ve zvoleném hlavním oboru  </w:t>
      </w:r>
    </w:p>
    <w:p w:rsidR="00FA4E25" w:rsidRPr="00FA4E25" w:rsidRDefault="00FA4E25" w:rsidP="009A31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2) lepší hodnocení ve zkoušce z celkové hudebnosti a kreativity</w:t>
      </w:r>
    </w:p>
    <w:p w:rsidR="00FA4E25" w:rsidRPr="00FA4E25" w:rsidRDefault="00FA4E25" w:rsidP="009A31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3) vyšší bodové hodnocení v testu ze základů teorie a dějin hudby</w:t>
      </w:r>
    </w:p>
    <w:p w:rsidR="00FA4E25" w:rsidRPr="00FA4E25" w:rsidRDefault="00FA4E25" w:rsidP="009A31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E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4) lepší výsledky předchozího vzdělávání</w:t>
      </w:r>
    </w:p>
    <w:p w:rsidR="005C660F" w:rsidRDefault="005C660F" w:rsidP="009A310D">
      <w:pPr>
        <w:pStyle w:val="Nadpis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5C660F" w:rsidRDefault="005C660F" w:rsidP="009A310D">
      <w:pPr>
        <w:pStyle w:val="Nadpis3"/>
        <w:shd w:val="clear" w:color="auto" w:fill="FFFFFF"/>
        <w:spacing w:before="0"/>
        <w:jc w:val="both"/>
        <w:rPr>
          <w:rFonts w:ascii="Arial" w:hAnsi="Arial" w:cs="Arial"/>
          <w:color w:val="CE8A1F"/>
        </w:rPr>
      </w:pPr>
      <w:r>
        <w:rPr>
          <w:rFonts w:ascii="Arial" w:hAnsi="Arial" w:cs="Arial"/>
          <w:color w:val="CE8A1F"/>
        </w:rPr>
        <w:t>ZPĚV  82-45-P/01</w:t>
      </w:r>
    </w:p>
    <w:p w:rsidR="005C660F" w:rsidRDefault="005C660F" w:rsidP="009A310D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Výkon uchazeče hodnotí nejméně tříčlenná zkušební komise určená ředitelkou školy. Zkušební komise posuzuje výkon uchazeče komplexně podle těchto hledisek: hlasový materiál a jeho velikost, funkční stav dechu a hlasu ve stávajícím rozsahu, artikulace a pěvecká inteligence, kultivovanost projevu a osobní vztah k hudbě, zdravotní způsobilost.</w:t>
      </w:r>
    </w:p>
    <w:p w:rsidR="005C660F" w:rsidRDefault="005C660F" w:rsidP="009A310D">
      <w:pPr>
        <w:pStyle w:val="Nadpis3"/>
        <w:shd w:val="clear" w:color="auto" w:fill="FFFFFF"/>
        <w:spacing w:before="0"/>
        <w:jc w:val="both"/>
        <w:rPr>
          <w:rFonts w:ascii="Arial" w:hAnsi="Arial" w:cs="Arial"/>
          <w:b/>
          <w:bCs/>
          <w:color w:val="CE8A1F"/>
        </w:rPr>
      </w:pPr>
      <w:r>
        <w:rPr>
          <w:rFonts w:ascii="Arial" w:hAnsi="Arial" w:cs="Arial"/>
          <w:color w:val="CE8A1F"/>
        </w:rPr>
        <w:t>HUDBA 82-44-P/01</w:t>
      </w:r>
    </w:p>
    <w:p w:rsidR="005C660F" w:rsidRDefault="005C660F" w:rsidP="009A310D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Výkon uchazeče hodnotí nejméně tříčlenná zkušební komise určená ředitelkou školy. Zkušební komise posuzuje výkon uchazeče komplexně podle těchto hledisek: technická vyspělost, manuální zručnost a pohyblivost rukou, intonační a rytmické cítění, celková hudebnost projevu, fyziologické předpoklady pro studium hry na daný nástroj, možnosti pro další technický rozvoj uchazeče a hudební inteligence, osobní vztah k hudbě, zdravotní způsobilost.</w:t>
      </w:r>
    </w:p>
    <w:p w:rsidR="005C660F" w:rsidRPr="00FA4E25" w:rsidRDefault="005C660F" w:rsidP="00FA4E2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6174" w:rsidRDefault="00146174"/>
    <w:p w:rsidR="00D56106" w:rsidRDefault="00D56106">
      <w:bookmarkStart w:id="0" w:name="_GoBack"/>
      <w:bookmarkEnd w:id="0"/>
    </w:p>
    <w:p w:rsidR="00146174" w:rsidRDefault="00146174" w:rsidP="00146174">
      <w:pPr>
        <w:ind w:left="5670" w:hanging="5670"/>
      </w:pPr>
      <w:r>
        <w:t>V Opavě dne 21. 10. 2022</w:t>
      </w:r>
      <w:r>
        <w:tab/>
        <w:t>Mgr. Nikola Sklenářová, Ph.D.</w:t>
      </w:r>
      <w:r>
        <w:br/>
        <w:t>ředitelka školy</w:t>
      </w:r>
    </w:p>
    <w:p w:rsidR="00146174" w:rsidRDefault="00146174"/>
    <w:sectPr w:rsidR="00146174" w:rsidSect="009A31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CB9"/>
    <w:multiLevelType w:val="multilevel"/>
    <w:tmpl w:val="3B6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5"/>
    <w:rsid w:val="0001519E"/>
    <w:rsid w:val="00146174"/>
    <w:rsid w:val="00590ADF"/>
    <w:rsid w:val="005C660F"/>
    <w:rsid w:val="009A310D"/>
    <w:rsid w:val="00D56106"/>
    <w:rsid w:val="00DE0625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451"/>
  <w15:chartTrackingRefBased/>
  <w15:docId w15:val="{AC9FD921-1811-452A-9C10-9AB6CE2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151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6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FA4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519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4E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4E2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6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rmonikaitemtitleeditable">
    <w:name w:val="harmonika__item__title__editable"/>
    <w:basedOn w:val="Standardnpsmoodstavce"/>
    <w:rsid w:val="005C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8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2022-10-21T10:15:00Z</cp:lastPrinted>
  <dcterms:created xsi:type="dcterms:W3CDTF">2022-10-21T07:02:00Z</dcterms:created>
  <dcterms:modified xsi:type="dcterms:W3CDTF">2022-10-21T10:15:00Z</dcterms:modified>
</cp:coreProperties>
</file>